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8E3FE" w14:textId="77777777" w:rsidR="009848C1" w:rsidRDefault="00000000">
      <w:pPr>
        <w:spacing w:afterLines="50" w:after="120"/>
        <w:jc w:val="center"/>
        <w:outlineLvl w:val="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28"/>
        </w:rPr>
        <w:t>八、推荐单位意见</w:t>
      </w:r>
    </w:p>
    <w:tbl>
      <w:tblPr>
        <w:tblW w:w="950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"/>
        <w:gridCol w:w="306"/>
        <w:gridCol w:w="8694"/>
        <w:gridCol w:w="28"/>
      </w:tblGrid>
      <w:tr w:rsidR="009848C1" w14:paraId="209F98BC" w14:textId="77777777">
        <w:trPr>
          <w:gridAfter w:val="1"/>
          <w:wAfter w:w="28" w:type="dxa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4D41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2733A97B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03F998B2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963A34F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申</w:t>
            </w:r>
          </w:p>
          <w:p w14:paraId="1E7CBB7C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323136D9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报</w:t>
            </w:r>
          </w:p>
          <w:p w14:paraId="25120284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3EF75A12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14:paraId="32472F65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FF1FAC6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14:paraId="312E69E7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5CA19304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3D91E0F6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20701569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  <w:p w14:paraId="06F22109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1E9F91D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580692C5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631D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279C1751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申报意见、申报等级：</w:t>
            </w:r>
          </w:p>
          <w:p w14:paraId="2A3758B7" w14:textId="77777777" w:rsidR="009848C1" w:rsidRDefault="009848C1">
            <w:pPr>
              <w:ind w:firstLineChars="200" w:firstLine="560"/>
              <w:rPr>
                <w:rFonts w:ascii="仿宋_GB2312" w:eastAsia="仿宋_GB2312"/>
                <w:sz w:val="28"/>
              </w:rPr>
            </w:pPr>
          </w:p>
          <w:p w14:paraId="2853399A" w14:textId="0F97F9D8" w:rsidR="009848C1" w:rsidRDefault="00A91888">
            <w:pPr>
              <w:ind w:firstLineChars="200" w:firstLine="560"/>
              <w:rPr>
                <w:rFonts w:ascii="仿宋_GB2312" w:eastAsia="仿宋_GB2312"/>
                <w:sz w:val="28"/>
                <w:highlight w:val="cyan"/>
              </w:rPr>
            </w:pPr>
            <w:r w:rsidRPr="00A91888">
              <w:rPr>
                <w:rFonts w:ascii="仿宋_GB2312" w:eastAsia="仿宋_GB2312" w:hint="eastAsia"/>
                <w:sz w:val="28"/>
              </w:rPr>
              <w:t>项目聚焦</w:t>
            </w:r>
            <w:r w:rsidRPr="00A91888">
              <w:rPr>
                <w:rFonts w:ascii="仿宋_GB2312" w:eastAsia="仿宋_GB2312" w:hint="eastAsia"/>
                <w:sz w:val="28"/>
              </w:rPr>
              <w:t>矿山采空区引发的地表沉陷与煤电、煤化工生产形成的巨量煤</w:t>
            </w:r>
            <w:proofErr w:type="gramStart"/>
            <w:r w:rsidRPr="00A91888">
              <w:rPr>
                <w:rFonts w:ascii="仿宋_GB2312" w:eastAsia="仿宋_GB2312" w:hint="eastAsia"/>
                <w:sz w:val="28"/>
              </w:rPr>
              <w:t>基固废</w:t>
            </w:r>
            <w:proofErr w:type="gramEnd"/>
            <w:r w:rsidRPr="00A91888">
              <w:rPr>
                <w:rFonts w:ascii="仿宋_GB2312" w:eastAsia="仿宋_GB2312" w:hint="eastAsia"/>
                <w:sz w:val="28"/>
              </w:rPr>
              <w:t>处置</w:t>
            </w:r>
            <w:r>
              <w:rPr>
                <w:rFonts w:ascii="仿宋_GB2312" w:eastAsia="仿宋_GB2312" w:hint="eastAsia"/>
                <w:sz w:val="28"/>
              </w:rPr>
              <w:t>等</w:t>
            </w:r>
            <w:r w:rsidRPr="00A91888">
              <w:rPr>
                <w:rFonts w:ascii="仿宋_GB2312" w:eastAsia="仿宋_GB2312" w:hint="eastAsia"/>
                <w:sz w:val="28"/>
              </w:rPr>
              <w:t>矿产开发与应用领域亟需解决的环境难题</w:t>
            </w:r>
            <w:r>
              <w:rPr>
                <w:rFonts w:ascii="仿宋_GB2312" w:eastAsia="仿宋_GB2312" w:hint="eastAsia"/>
                <w:sz w:val="28"/>
              </w:rPr>
              <w:t>，</w:t>
            </w:r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从整合矿业产业</w:t>
            </w:r>
            <w:proofErr w:type="gramStart"/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链不同</w:t>
            </w:r>
            <w:proofErr w:type="gramEnd"/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环节的环境问题与需求出发，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通过</w:t>
            </w:r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改性多</w:t>
            </w:r>
            <w:proofErr w:type="gramStart"/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源煤基固废</w:t>
            </w:r>
            <w:proofErr w:type="gramEnd"/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制备胶结充填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及矿化材料</w:t>
            </w:r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利用大宗多源</w:t>
            </w:r>
            <w:proofErr w:type="gramStart"/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固废基充填材料</w:t>
            </w:r>
            <w:proofErr w:type="gramEnd"/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构筑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采空区充填储库以封存</w:t>
            </w:r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二氧化碳，在解决采空区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充填</w:t>
            </w:r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需求和煤</w:t>
            </w:r>
            <w:proofErr w:type="gramStart"/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基固废消</w:t>
            </w:r>
            <w:proofErr w:type="gramEnd"/>
            <w:r w:rsidRPr="005C2FDF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纳的同时，实现大规模地下碳封存。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项目在矿业产业基地的应用展现出显著的</w:t>
            </w:r>
            <w:r w:rsidRPr="00A91888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生态效益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与</w:t>
            </w:r>
            <w:r w:rsidRPr="00A91888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经济效益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，</w:t>
            </w:r>
            <w:r w:rsidRPr="00A43062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有力支撑了国家大型煤炭基地“煤</w:t>
            </w:r>
            <w:r w:rsidRPr="00A43062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-</w:t>
            </w:r>
            <w:r w:rsidRPr="00A43062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电</w:t>
            </w:r>
            <w:r w:rsidRPr="00A43062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-</w:t>
            </w:r>
            <w:r w:rsidRPr="00A43062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化</w:t>
            </w:r>
            <w:r w:rsidRPr="00A43062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-</w:t>
            </w:r>
            <w:r w:rsidRPr="00A43062"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冶”产业集群绿色可持续发展，</w:t>
            </w:r>
            <w:r>
              <w:rPr>
                <w:rFonts w:eastAsia="仿宋" w:hint="eastAsia"/>
                <w:iCs/>
                <w:color w:val="000000"/>
                <w:kern w:val="0"/>
                <w:sz w:val="28"/>
                <w:szCs w:val="28"/>
              </w:rPr>
              <w:t>具有较强的示范与推广价值。</w:t>
            </w:r>
          </w:p>
          <w:p w14:paraId="1BD5899C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6A0CF625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0E4BC66E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0C082D66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30C267D0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申报单位公章</w:t>
            </w:r>
          </w:p>
          <w:p w14:paraId="2D157486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2B2409FA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  <w:tr w:rsidR="009848C1" w14:paraId="4B0030EA" w14:textId="77777777">
        <w:trPr>
          <w:gridAfter w:val="1"/>
          <w:wAfter w:w="28" w:type="dxa"/>
          <w:trHeight w:val="85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20C4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63FCC915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</w:t>
            </w:r>
          </w:p>
          <w:p w14:paraId="73BB0836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936FACC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荐</w:t>
            </w:r>
            <w:proofErr w:type="gramEnd"/>
          </w:p>
          <w:p w14:paraId="7D40559F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2821BC16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14:paraId="31394D44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7E560929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14:paraId="45AA5378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3250F9E3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678F4464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7E3FA2BD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  <w:p w14:paraId="6A533ADF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60673ED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09A08B1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2D9F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057ECC89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推荐单位意见、推荐等级：</w:t>
            </w:r>
          </w:p>
          <w:p w14:paraId="6C7957D8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5DDF3CC4" w14:textId="07D276B1" w:rsidR="009848C1" w:rsidRPr="00A91888" w:rsidRDefault="00000000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</w:rPr>
            </w:pPr>
            <w:r w:rsidRPr="00A91888">
              <w:rPr>
                <w:rFonts w:ascii="仿宋_GB2312" w:eastAsia="仿宋_GB2312" w:hint="eastAsia"/>
                <w:sz w:val="28"/>
              </w:rPr>
              <w:t>项目针对</w:t>
            </w:r>
            <w:r w:rsidR="00A91888" w:rsidRPr="00A91888">
              <w:rPr>
                <w:rFonts w:ascii="仿宋_GB2312" w:eastAsia="仿宋_GB2312" w:hint="eastAsia"/>
                <w:sz w:val="28"/>
              </w:rPr>
              <w:t>矿山采空区生态环境恶劣，</w:t>
            </w:r>
            <w:r w:rsidR="00A91888" w:rsidRPr="00A91888">
              <w:rPr>
                <w:rFonts w:ascii="仿宋_GB2312" w:eastAsia="仿宋_GB2312" w:hint="eastAsia"/>
                <w:sz w:val="28"/>
              </w:rPr>
              <w:t>煤炭开采、煤化工、煤电工业固体废弃物无害化处置与规模化</w:t>
            </w:r>
            <w:proofErr w:type="gramStart"/>
            <w:r w:rsidR="00A91888" w:rsidRPr="00A91888">
              <w:rPr>
                <w:rFonts w:ascii="仿宋_GB2312" w:eastAsia="仿宋_GB2312" w:hint="eastAsia"/>
                <w:sz w:val="28"/>
              </w:rPr>
              <w:t>消纳</w:t>
            </w:r>
            <w:r w:rsidR="00A91888" w:rsidRPr="00A91888">
              <w:rPr>
                <w:rFonts w:ascii="仿宋_GB2312" w:eastAsia="仿宋_GB2312" w:hint="eastAsia"/>
                <w:sz w:val="28"/>
              </w:rPr>
              <w:t>难</w:t>
            </w:r>
            <w:r w:rsidRPr="00A91888">
              <w:rPr>
                <w:rFonts w:ascii="仿宋_GB2312" w:eastAsia="仿宋_GB2312" w:hint="eastAsia"/>
                <w:sz w:val="28"/>
              </w:rPr>
              <w:t>的</w:t>
            </w:r>
            <w:proofErr w:type="gramEnd"/>
            <w:r w:rsidRPr="00A91888">
              <w:rPr>
                <w:rFonts w:ascii="仿宋_GB2312" w:eastAsia="仿宋_GB2312" w:hint="eastAsia"/>
                <w:sz w:val="28"/>
              </w:rPr>
              <w:t>重大问题，</w:t>
            </w:r>
            <w:r w:rsidR="00A91888" w:rsidRPr="00A91888">
              <w:rPr>
                <w:rFonts w:ascii="仿宋_GB2312" w:eastAsia="仿宋_GB2312" w:hint="eastAsia"/>
                <w:sz w:val="28"/>
              </w:rPr>
              <w:t>创新了大宗多</w:t>
            </w:r>
            <w:proofErr w:type="gramStart"/>
            <w:r w:rsidR="00A91888" w:rsidRPr="00A91888">
              <w:rPr>
                <w:rFonts w:ascii="仿宋_GB2312" w:eastAsia="仿宋_GB2312" w:hint="eastAsia"/>
                <w:sz w:val="28"/>
              </w:rPr>
              <w:t>源煤基固废</w:t>
            </w:r>
            <w:proofErr w:type="gramEnd"/>
            <w:r w:rsidR="00A91888" w:rsidRPr="00A91888">
              <w:rPr>
                <w:rFonts w:ascii="仿宋_GB2312" w:eastAsia="仿宋_GB2312" w:hint="eastAsia"/>
                <w:sz w:val="28"/>
              </w:rPr>
              <w:t>协同改性与利用模式，研发了绿色低碳的改性煤</w:t>
            </w:r>
            <w:proofErr w:type="gramStart"/>
            <w:r w:rsidR="00A91888" w:rsidRPr="00A91888">
              <w:rPr>
                <w:rFonts w:ascii="仿宋_GB2312" w:eastAsia="仿宋_GB2312" w:hint="eastAsia"/>
                <w:sz w:val="28"/>
              </w:rPr>
              <w:t>基固废胶</w:t>
            </w:r>
            <w:proofErr w:type="gramEnd"/>
            <w:r w:rsidR="00A91888" w:rsidRPr="00A91888">
              <w:rPr>
                <w:rFonts w:ascii="仿宋_GB2312" w:eastAsia="仿宋_GB2312" w:hint="eastAsia"/>
                <w:sz w:val="28"/>
              </w:rPr>
              <w:t>凝材料与矿化封存材料，从充填材料性能调控、充填过程可视化检测、物化碳封存协同、封存能效提升及风险评估等角度全面构建了采空区多源固废</w:t>
            </w:r>
            <w:proofErr w:type="gramStart"/>
            <w:r w:rsidR="00A91888" w:rsidRPr="00A91888">
              <w:rPr>
                <w:rFonts w:ascii="仿宋_GB2312" w:eastAsia="仿宋_GB2312" w:hint="eastAsia"/>
                <w:sz w:val="28"/>
              </w:rPr>
              <w:t>胶结充填碳封存储</w:t>
            </w:r>
            <w:proofErr w:type="gramEnd"/>
            <w:r w:rsidR="00A91888" w:rsidRPr="00A91888">
              <w:rPr>
                <w:rFonts w:ascii="仿宋_GB2312" w:eastAsia="仿宋_GB2312" w:hint="eastAsia"/>
                <w:sz w:val="28"/>
              </w:rPr>
              <w:t>库构筑技术，并实现了规模化的工程应用，研究成果具有很强的市场竞争力和极大推广应用价值，对实现煤</w:t>
            </w:r>
            <w:proofErr w:type="gramStart"/>
            <w:r w:rsidR="00A91888" w:rsidRPr="00A91888">
              <w:rPr>
                <w:rFonts w:ascii="仿宋_GB2312" w:eastAsia="仿宋_GB2312" w:hint="eastAsia"/>
                <w:sz w:val="28"/>
              </w:rPr>
              <w:t>基固废</w:t>
            </w:r>
            <w:proofErr w:type="gramEnd"/>
            <w:r w:rsidR="00A91888" w:rsidRPr="00A91888">
              <w:rPr>
                <w:rFonts w:ascii="仿宋_GB2312" w:eastAsia="仿宋_GB2312" w:hint="eastAsia"/>
                <w:sz w:val="28"/>
              </w:rPr>
              <w:t>资源化</w:t>
            </w:r>
            <w:proofErr w:type="gramStart"/>
            <w:r w:rsidR="00A91888" w:rsidRPr="00A91888">
              <w:rPr>
                <w:rFonts w:ascii="仿宋_GB2312" w:eastAsia="仿宋_GB2312" w:hint="eastAsia"/>
                <w:sz w:val="28"/>
              </w:rPr>
              <w:t>利用及碳具有</w:t>
            </w:r>
            <w:proofErr w:type="gramEnd"/>
            <w:r w:rsidR="00A91888" w:rsidRPr="00A91888">
              <w:rPr>
                <w:rFonts w:ascii="仿宋_GB2312" w:eastAsia="仿宋_GB2312" w:hint="eastAsia"/>
                <w:sz w:val="28"/>
              </w:rPr>
              <w:t>重要意义</w:t>
            </w:r>
            <w:r w:rsidR="00A91888" w:rsidRPr="00A91888">
              <w:rPr>
                <w:rFonts w:ascii="仿宋_GB2312" w:eastAsia="仿宋_GB2312" w:hint="eastAsia"/>
                <w:sz w:val="28"/>
              </w:rPr>
              <w:t>，</w:t>
            </w:r>
            <w:r w:rsidRPr="00A91888">
              <w:rPr>
                <w:rFonts w:ascii="仿宋_GB2312" w:eastAsia="仿宋_GB2312"/>
                <w:sz w:val="28"/>
              </w:rPr>
              <w:t>环境经济社会效益显著</w:t>
            </w:r>
            <w:r w:rsidRPr="00A91888">
              <w:rPr>
                <w:rFonts w:ascii="仿宋_GB2312" w:eastAsia="仿宋_GB2312" w:hint="eastAsia"/>
                <w:sz w:val="28"/>
              </w:rPr>
              <w:t>。</w:t>
            </w:r>
          </w:p>
          <w:p w14:paraId="582B026B" w14:textId="77777777" w:rsidR="009848C1" w:rsidRPr="00A91888" w:rsidRDefault="009848C1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</w:rPr>
            </w:pPr>
          </w:p>
          <w:p w14:paraId="0508AD33" w14:textId="11244C98" w:rsidR="009848C1" w:rsidRPr="00A91888" w:rsidRDefault="00000000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</w:rPr>
            </w:pPr>
            <w:r w:rsidRPr="00A91888">
              <w:rPr>
                <w:rFonts w:ascii="仿宋_GB2312" w:eastAsia="仿宋_GB2312" w:hint="eastAsia"/>
                <w:sz w:val="28"/>
              </w:rPr>
              <w:t>综上所述，推荐该项目申报环境保护科学技术奖一等奖</w:t>
            </w:r>
            <w:r w:rsidR="00A91888" w:rsidRPr="00A91888">
              <w:rPr>
                <w:rFonts w:ascii="仿宋_GB2312" w:eastAsia="仿宋_GB2312" w:hint="eastAsia"/>
                <w:sz w:val="28"/>
              </w:rPr>
              <w:t>或二等奖</w:t>
            </w:r>
            <w:r w:rsidRPr="00A91888">
              <w:rPr>
                <w:rFonts w:ascii="仿宋_GB2312" w:eastAsia="仿宋_GB2312" w:hint="eastAsia"/>
                <w:sz w:val="28"/>
              </w:rPr>
              <w:t>。</w:t>
            </w:r>
          </w:p>
          <w:p w14:paraId="38E92757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6396F5B7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推荐单位公章</w:t>
            </w:r>
          </w:p>
          <w:p w14:paraId="315D67C4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67628E76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  <w:tr w:rsidR="009848C1" w14:paraId="148BABA1" w14:textId="77777777">
        <w:trPr>
          <w:trHeight w:val="3506"/>
          <w:jc w:val="center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57FF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6E79CD6A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异</w:t>
            </w:r>
          </w:p>
          <w:p w14:paraId="51CA5E68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5B94A235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议</w:t>
            </w:r>
          </w:p>
          <w:p w14:paraId="701FB0B4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0ACAE759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处</w:t>
            </w:r>
          </w:p>
          <w:p w14:paraId="251A01D9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71C5A45E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理</w:t>
            </w:r>
          </w:p>
          <w:p w14:paraId="463F8F60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0F6C3F01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情</w:t>
            </w:r>
          </w:p>
          <w:p w14:paraId="46B9B6C5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5DA58040" w14:textId="77777777" w:rsidR="009848C1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  <w:p w14:paraId="31360B8A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01658361" w14:textId="77777777" w:rsidR="009848C1" w:rsidRDefault="009848C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D657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46C480A1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7B87683B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14B68963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39C14872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47052112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2AD27958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6785FB95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1A11826F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2CC5A71B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35A874ED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1A9A71D4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320DA1AA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4FFFD3D1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公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</w:p>
          <w:p w14:paraId="246DE9B2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</w:t>
            </w:r>
          </w:p>
          <w:p w14:paraId="27AB134E" w14:textId="77777777" w:rsidR="009848C1" w:rsidRDefault="0000000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  <w:p w14:paraId="69104F4E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  <w:p w14:paraId="31BF577A" w14:textId="77777777" w:rsidR="009848C1" w:rsidRDefault="009848C1">
            <w:pPr>
              <w:rPr>
                <w:rFonts w:ascii="仿宋_GB2312" w:eastAsia="仿宋_GB2312"/>
                <w:sz w:val="28"/>
              </w:rPr>
            </w:pPr>
          </w:p>
        </w:tc>
      </w:tr>
    </w:tbl>
    <w:p w14:paraId="4D43FDD4" w14:textId="77777777" w:rsidR="009848C1" w:rsidRDefault="009848C1">
      <w:pPr>
        <w:rPr>
          <w:rFonts w:ascii="仿宋_GB2312" w:eastAsia="仿宋_GB2312"/>
          <w:sz w:val="28"/>
        </w:rPr>
      </w:pPr>
    </w:p>
    <w:p w14:paraId="446D8CA6" w14:textId="77777777" w:rsidR="009848C1" w:rsidRDefault="009848C1">
      <w:pPr>
        <w:rPr>
          <w:rFonts w:ascii="仿宋_GB2312" w:eastAsia="仿宋_GB2312"/>
          <w:sz w:val="28"/>
        </w:rPr>
      </w:pPr>
    </w:p>
    <w:p w14:paraId="39B9A5F4" w14:textId="77777777" w:rsidR="009848C1" w:rsidRDefault="009848C1">
      <w:pPr>
        <w:rPr>
          <w:rFonts w:ascii="仿宋_GB2312" w:eastAsia="仿宋_GB2312"/>
          <w:sz w:val="28"/>
        </w:rPr>
      </w:pPr>
    </w:p>
    <w:p w14:paraId="22205FD4" w14:textId="77777777" w:rsidR="009848C1" w:rsidRDefault="009848C1">
      <w:pPr>
        <w:rPr>
          <w:rFonts w:ascii="仿宋_GB2312" w:eastAsia="仿宋_GB2312"/>
          <w:sz w:val="28"/>
        </w:rPr>
      </w:pPr>
    </w:p>
    <w:p w14:paraId="4F0907DB" w14:textId="77777777" w:rsidR="009848C1" w:rsidRDefault="009848C1">
      <w:pPr>
        <w:rPr>
          <w:rFonts w:ascii="仿宋_GB2312" w:eastAsia="仿宋_GB2312"/>
          <w:sz w:val="28"/>
        </w:rPr>
      </w:pPr>
    </w:p>
    <w:p w14:paraId="287F2D1C" w14:textId="77777777" w:rsidR="009848C1" w:rsidRDefault="009848C1">
      <w:pPr>
        <w:rPr>
          <w:rFonts w:ascii="仿宋_GB2312" w:eastAsia="仿宋_GB2312"/>
          <w:sz w:val="28"/>
        </w:rPr>
      </w:pPr>
    </w:p>
    <w:p w14:paraId="31F248C4" w14:textId="77777777" w:rsidR="009848C1" w:rsidRDefault="009848C1">
      <w:pPr>
        <w:rPr>
          <w:rFonts w:ascii="仿宋_GB2312" w:eastAsia="仿宋_GB2312"/>
          <w:sz w:val="28"/>
        </w:rPr>
      </w:pPr>
    </w:p>
    <w:p w14:paraId="36DE4685" w14:textId="77777777" w:rsidR="009848C1" w:rsidRDefault="009848C1">
      <w:pPr>
        <w:rPr>
          <w:rFonts w:ascii="仿宋_GB2312" w:eastAsia="仿宋_GB2312"/>
          <w:sz w:val="28"/>
        </w:rPr>
      </w:pPr>
    </w:p>
    <w:p w14:paraId="08442274" w14:textId="77777777" w:rsidR="009848C1" w:rsidRDefault="009848C1">
      <w:pPr>
        <w:rPr>
          <w:rFonts w:ascii="仿宋_GB2312" w:eastAsia="仿宋_GB2312"/>
          <w:sz w:val="28"/>
        </w:rPr>
      </w:pPr>
    </w:p>
    <w:p w14:paraId="38EA7037" w14:textId="77777777" w:rsidR="009848C1" w:rsidRDefault="009848C1">
      <w:pPr>
        <w:rPr>
          <w:rFonts w:ascii="仿宋_GB2312" w:eastAsia="仿宋_GB2312"/>
          <w:sz w:val="28"/>
        </w:rPr>
      </w:pPr>
    </w:p>
    <w:p w14:paraId="14DFD10A" w14:textId="77777777" w:rsidR="009848C1" w:rsidRDefault="009848C1">
      <w:pPr>
        <w:rPr>
          <w:rFonts w:ascii="仿宋_GB2312" w:eastAsia="仿宋_GB2312"/>
          <w:sz w:val="28"/>
        </w:rPr>
      </w:pPr>
    </w:p>
    <w:p w14:paraId="6963250D" w14:textId="77777777" w:rsidR="009848C1" w:rsidRDefault="009848C1">
      <w:pPr>
        <w:rPr>
          <w:rFonts w:ascii="仿宋_GB2312" w:eastAsia="仿宋_GB2312"/>
          <w:sz w:val="28"/>
        </w:rPr>
      </w:pPr>
    </w:p>
    <w:p w14:paraId="1B915B50" w14:textId="77777777" w:rsidR="009848C1" w:rsidRDefault="009848C1">
      <w:pPr>
        <w:rPr>
          <w:rFonts w:ascii="仿宋_GB2312" w:eastAsia="仿宋_GB2312"/>
          <w:sz w:val="28"/>
        </w:rPr>
      </w:pPr>
    </w:p>
    <w:p w14:paraId="3268BBA5" w14:textId="77777777" w:rsidR="009848C1" w:rsidRDefault="009848C1">
      <w:pPr>
        <w:rPr>
          <w:rFonts w:ascii="仿宋_GB2312" w:eastAsia="仿宋_GB2312"/>
          <w:sz w:val="28"/>
        </w:rPr>
      </w:pPr>
    </w:p>
    <w:p w14:paraId="76F36987" w14:textId="77777777" w:rsidR="009848C1" w:rsidRDefault="009848C1">
      <w:pPr>
        <w:rPr>
          <w:rFonts w:ascii="仿宋_GB2312" w:eastAsia="仿宋_GB2312"/>
          <w:sz w:val="28"/>
        </w:rPr>
      </w:pPr>
    </w:p>
    <w:p w14:paraId="73244FE8" w14:textId="77777777" w:rsidR="009848C1" w:rsidRDefault="009848C1">
      <w:pPr>
        <w:rPr>
          <w:rFonts w:ascii="仿宋_GB2312" w:eastAsia="仿宋_GB2312"/>
          <w:sz w:val="28"/>
        </w:rPr>
      </w:pPr>
    </w:p>
    <w:p w14:paraId="531A7ED3" w14:textId="77777777" w:rsidR="009848C1" w:rsidRDefault="009848C1">
      <w:pPr>
        <w:rPr>
          <w:rFonts w:ascii="仿宋_GB2312" w:eastAsia="仿宋_GB2312"/>
          <w:sz w:val="28"/>
        </w:rPr>
      </w:pPr>
    </w:p>
    <w:p w14:paraId="3A80551F" w14:textId="77777777" w:rsidR="009848C1" w:rsidRDefault="009848C1">
      <w:pPr>
        <w:rPr>
          <w:rFonts w:ascii="仿宋_GB2312" w:eastAsia="仿宋_GB2312"/>
          <w:sz w:val="28"/>
        </w:rPr>
      </w:pPr>
    </w:p>
    <w:sectPr w:rsidR="009848C1">
      <w:footerReference w:type="even" r:id="rId6"/>
      <w:footerReference w:type="default" r:id="rId7"/>
      <w:pgSz w:w="11906" w:h="16838"/>
      <w:pgMar w:top="1701" w:right="1758" w:bottom="1701" w:left="1758" w:header="851" w:footer="567" w:gutter="0"/>
      <w:pgNumType w:start="8"/>
      <w:cols w:space="425"/>
      <w:docGrid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ED7B5" w14:textId="77777777" w:rsidR="000709F7" w:rsidRDefault="000709F7">
      <w:r>
        <w:separator/>
      </w:r>
    </w:p>
  </w:endnote>
  <w:endnote w:type="continuationSeparator" w:id="0">
    <w:p w14:paraId="68535B56" w14:textId="77777777" w:rsidR="000709F7" w:rsidRDefault="0007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7C947" w14:textId="77777777" w:rsidR="009848C1" w:rsidRDefault="00000000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4D18388" w14:textId="77777777" w:rsidR="009848C1" w:rsidRDefault="009848C1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0AEC2" w14:textId="77777777" w:rsidR="009848C1" w:rsidRDefault="00000000">
    <w:pPr>
      <w:pStyle w:val="a7"/>
      <w:framePr w:wrap="around" w:vAnchor="text" w:hAnchor="margin" w:xAlign="right" w:y="1"/>
    </w:pPr>
    <w:r>
      <w:fldChar w:fldCharType="begin"/>
    </w:r>
    <w:r>
      <w:instrText xml:space="preserve">page   </w:instrText>
    </w:r>
    <w:r>
      <w:fldChar w:fldCharType="separate"/>
    </w:r>
    <w:r>
      <w:t>8</w:t>
    </w:r>
    <w:r>
      <w:fldChar w:fldCharType="end"/>
    </w:r>
  </w:p>
  <w:p w14:paraId="276D1B33" w14:textId="77777777" w:rsidR="009848C1" w:rsidRDefault="009848C1">
    <w:pPr>
      <w:pStyle w:val="a7"/>
      <w:ind w:right="360" w:firstLine="360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7A21F" w14:textId="77777777" w:rsidR="000709F7" w:rsidRDefault="000709F7">
      <w:r>
        <w:separator/>
      </w:r>
    </w:p>
  </w:footnote>
  <w:footnote w:type="continuationSeparator" w:id="0">
    <w:p w14:paraId="684D02CE" w14:textId="77777777" w:rsidR="000709F7" w:rsidRDefault="00070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NTQ3MTU1MjQ0NzdQ0lEKTi0uzszPAykwqgUA0EJiGSwAAAA="/>
  </w:docVars>
  <w:rsids>
    <w:rsidRoot w:val="00D865AF"/>
    <w:rsid w:val="BF324156"/>
    <w:rsid w:val="FFFA8760"/>
    <w:rsid w:val="00015F1D"/>
    <w:rsid w:val="00020E06"/>
    <w:rsid w:val="00023167"/>
    <w:rsid w:val="0002739F"/>
    <w:rsid w:val="00032E3E"/>
    <w:rsid w:val="000709F7"/>
    <w:rsid w:val="000C1343"/>
    <w:rsid w:val="000C486E"/>
    <w:rsid w:val="00171DD6"/>
    <w:rsid w:val="001721B7"/>
    <w:rsid w:val="001870B5"/>
    <w:rsid w:val="001F38AD"/>
    <w:rsid w:val="002025F8"/>
    <w:rsid w:val="002328F6"/>
    <w:rsid w:val="00296385"/>
    <w:rsid w:val="002D44CE"/>
    <w:rsid w:val="002D6FCE"/>
    <w:rsid w:val="002E4037"/>
    <w:rsid w:val="00321863"/>
    <w:rsid w:val="00384CC5"/>
    <w:rsid w:val="00394D29"/>
    <w:rsid w:val="003A0C11"/>
    <w:rsid w:val="003A3AFD"/>
    <w:rsid w:val="003C3BB6"/>
    <w:rsid w:val="003F4211"/>
    <w:rsid w:val="00402FF8"/>
    <w:rsid w:val="0040353A"/>
    <w:rsid w:val="00407640"/>
    <w:rsid w:val="00414F7F"/>
    <w:rsid w:val="00432D9E"/>
    <w:rsid w:val="00440E6E"/>
    <w:rsid w:val="004531BC"/>
    <w:rsid w:val="00455154"/>
    <w:rsid w:val="00486B0C"/>
    <w:rsid w:val="004D02A2"/>
    <w:rsid w:val="004D1AB5"/>
    <w:rsid w:val="004E3014"/>
    <w:rsid w:val="004E7C35"/>
    <w:rsid w:val="005239BE"/>
    <w:rsid w:val="005253A4"/>
    <w:rsid w:val="0055784D"/>
    <w:rsid w:val="00562FE7"/>
    <w:rsid w:val="0057072E"/>
    <w:rsid w:val="00577E7F"/>
    <w:rsid w:val="005809DB"/>
    <w:rsid w:val="005A7348"/>
    <w:rsid w:val="005B586D"/>
    <w:rsid w:val="00600E44"/>
    <w:rsid w:val="00601226"/>
    <w:rsid w:val="0062134C"/>
    <w:rsid w:val="00662BD7"/>
    <w:rsid w:val="00681883"/>
    <w:rsid w:val="006D5916"/>
    <w:rsid w:val="006E004C"/>
    <w:rsid w:val="006E713E"/>
    <w:rsid w:val="006F1C3C"/>
    <w:rsid w:val="00710C0B"/>
    <w:rsid w:val="00722810"/>
    <w:rsid w:val="00750CB2"/>
    <w:rsid w:val="00753416"/>
    <w:rsid w:val="007772F6"/>
    <w:rsid w:val="00781E8B"/>
    <w:rsid w:val="0078229C"/>
    <w:rsid w:val="00784440"/>
    <w:rsid w:val="007B0C53"/>
    <w:rsid w:val="007C667D"/>
    <w:rsid w:val="007E0719"/>
    <w:rsid w:val="007F460C"/>
    <w:rsid w:val="007F7F54"/>
    <w:rsid w:val="00830E57"/>
    <w:rsid w:val="00840FAB"/>
    <w:rsid w:val="00862F99"/>
    <w:rsid w:val="00887DA6"/>
    <w:rsid w:val="00890507"/>
    <w:rsid w:val="008A3FAD"/>
    <w:rsid w:val="008F6567"/>
    <w:rsid w:val="008F692E"/>
    <w:rsid w:val="008F72AD"/>
    <w:rsid w:val="00910C0C"/>
    <w:rsid w:val="00934FC6"/>
    <w:rsid w:val="009361ED"/>
    <w:rsid w:val="009520AB"/>
    <w:rsid w:val="00963565"/>
    <w:rsid w:val="00972D4C"/>
    <w:rsid w:val="009730F2"/>
    <w:rsid w:val="009848C1"/>
    <w:rsid w:val="00996007"/>
    <w:rsid w:val="009A6274"/>
    <w:rsid w:val="009B12F8"/>
    <w:rsid w:val="009B171E"/>
    <w:rsid w:val="009C25BD"/>
    <w:rsid w:val="009C6964"/>
    <w:rsid w:val="009F1031"/>
    <w:rsid w:val="009F3D31"/>
    <w:rsid w:val="00A14CC0"/>
    <w:rsid w:val="00A27985"/>
    <w:rsid w:val="00A51A55"/>
    <w:rsid w:val="00A529B5"/>
    <w:rsid w:val="00A57310"/>
    <w:rsid w:val="00A85DE2"/>
    <w:rsid w:val="00A91888"/>
    <w:rsid w:val="00A94907"/>
    <w:rsid w:val="00AB1175"/>
    <w:rsid w:val="00AB4585"/>
    <w:rsid w:val="00AC459B"/>
    <w:rsid w:val="00AE453F"/>
    <w:rsid w:val="00AF01B5"/>
    <w:rsid w:val="00B17FDC"/>
    <w:rsid w:val="00B336CD"/>
    <w:rsid w:val="00B74FB2"/>
    <w:rsid w:val="00B775B6"/>
    <w:rsid w:val="00B90E92"/>
    <w:rsid w:val="00BA3FB9"/>
    <w:rsid w:val="00BA6697"/>
    <w:rsid w:val="00BB17A6"/>
    <w:rsid w:val="00BB649F"/>
    <w:rsid w:val="00BE6FB3"/>
    <w:rsid w:val="00C0127B"/>
    <w:rsid w:val="00C0662C"/>
    <w:rsid w:val="00C17482"/>
    <w:rsid w:val="00C2474C"/>
    <w:rsid w:val="00C31C47"/>
    <w:rsid w:val="00C57910"/>
    <w:rsid w:val="00C71FFC"/>
    <w:rsid w:val="00CC42AE"/>
    <w:rsid w:val="00D61FB8"/>
    <w:rsid w:val="00D801C2"/>
    <w:rsid w:val="00D82A20"/>
    <w:rsid w:val="00D865AF"/>
    <w:rsid w:val="00D90C5B"/>
    <w:rsid w:val="00DB0EF5"/>
    <w:rsid w:val="00DB437D"/>
    <w:rsid w:val="00DC4737"/>
    <w:rsid w:val="00E003AC"/>
    <w:rsid w:val="00E10006"/>
    <w:rsid w:val="00E20B79"/>
    <w:rsid w:val="00E31B5B"/>
    <w:rsid w:val="00E51874"/>
    <w:rsid w:val="00EB3931"/>
    <w:rsid w:val="00ED4876"/>
    <w:rsid w:val="00EF0194"/>
    <w:rsid w:val="00F54059"/>
    <w:rsid w:val="00F569CA"/>
    <w:rsid w:val="00F91303"/>
    <w:rsid w:val="00F9133A"/>
    <w:rsid w:val="00F923DC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BFDC6"/>
  <w15:docId w15:val="{83BAB16B-34CE-44E4-8D64-967F10B7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link w:val="a5"/>
    <w:qFormat/>
    <w:pPr>
      <w:spacing w:line="300" w:lineRule="auto"/>
      <w:ind w:firstLineChars="200" w:firstLine="200"/>
      <w:jc w:val="left"/>
    </w:pPr>
    <w:rPr>
      <w:sz w:val="24"/>
      <w:szCs w:val="22"/>
    </w:rPr>
  </w:style>
  <w:style w:type="paragraph" w:styleId="a6">
    <w:name w:val="Plain Text"/>
    <w:basedOn w:val="a"/>
    <w:qFormat/>
    <w:pPr>
      <w:spacing w:line="360" w:lineRule="auto"/>
      <w:ind w:firstLineChars="200" w:firstLine="200"/>
    </w:pPr>
    <w:rPr>
      <w:rFonts w:ascii="仿宋_GB2312"/>
      <w:sz w:val="24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autoSpaceDE w:val="0"/>
      <w:autoSpaceDN w:val="0"/>
      <w:adjustRightInd w:val="0"/>
      <w:jc w:val="left"/>
    </w:pPr>
    <w:rPr>
      <w:rFonts w:ascii="宋体"/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color w:val="000000"/>
      <w:kern w:val="0"/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5">
    <w:name w:val="批注文字 字符"/>
    <w:link w:val="a4"/>
    <w:qFormat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146</Words>
  <Characters>838</Characters>
  <Application>Microsoft Office Word</Application>
  <DocSecurity>0</DocSecurity>
  <Lines>6</Lines>
  <Paragraphs>1</Paragraphs>
  <ScaleCrop>false</ScaleCrop>
  <Company>COSMOS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环境保护科学技术奖推荐书</dc:title>
  <dc:creator>DELL</dc:creator>
  <cp:lastModifiedBy>美 王</cp:lastModifiedBy>
  <cp:revision>3</cp:revision>
  <cp:lastPrinted>2007-01-19T17:32:00Z</cp:lastPrinted>
  <dcterms:created xsi:type="dcterms:W3CDTF">2024-09-09T14:46:00Z</dcterms:created>
  <dcterms:modified xsi:type="dcterms:W3CDTF">2024-09-09T14:58:00Z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E450757768EC27D61B64DE66E30205B3_42</vt:lpwstr>
  </property>
</Properties>
</file>